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17" w:rsidRDefault="00712167" w:rsidP="004C27BA">
      <w:pPr>
        <w:spacing w:after="0" w:line="265" w:lineRule="auto"/>
        <w:ind w:left="1064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-262890</wp:posOffset>
            </wp:positionH>
            <wp:positionV relativeFrom="paragraph">
              <wp:posOffset>0</wp:posOffset>
            </wp:positionV>
            <wp:extent cx="2257425" cy="1633220"/>
            <wp:effectExtent l="0" t="0" r="9525" b="508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7BA">
        <w:rPr>
          <w:rFonts w:ascii="Cambria" w:eastAsia="Cambria" w:hAnsi="Cambria" w:cs="Cambria"/>
          <w:b/>
          <w:sz w:val="28"/>
        </w:rPr>
        <w:t xml:space="preserve">                   </w:t>
      </w:r>
      <w:r>
        <w:rPr>
          <w:rFonts w:ascii="Cambria" w:eastAsia="Cambria" w:hAnsi="Cambria" w:cs="Cambria"/>
          <w:b/>
          <w:sz w:val="28"/>
        </w:rPr>
        <w:t>ECU Housing &amp; Residence Life</w:t>
      </w:r>
    </w:p>
    <w:p w:rsidR="00236617" w:rsidRDefault="00712167">
      <w:pPr>
        <w:spacing w:after="0"/>
        <w:ind w:left="1774" w:right="-1764" w:hanging="10"/>
        <w:jc w:val="center"/>
      </w:pPr>
      <w:r>
        <w:rPr>
          <w:rFonts w:ascii="Cambria" w:eastAsia="Cambria" w:hAnsi="Cambria" w:cs="Cambria"/>
          <w:b/>
          <w:sz w:val="28"/>
        </w:rPr>
        <w:t>1100 E. 14th St</w:t>
      </w:r>
    </w:p>
    <w:p w:rsidR="00236617" w:rsidRDefault="00712167">
      <w:pPr>
        <w:spacing w:after="0"/>
        <w:ind w:left="1774" w:right="-1018" w:hanging="10"/>
        <w:jc w:val="center"/>
      </w:pPr>
      <w:r>
        <w:rPr>
          <w:rFonts w:ascii="Cambria" w:eastAsia="Cambria" w:hAnsi="Cambria" w:cs="Cambria"/>
          <w:b/>
          <w:sz w:val="28"/>
        </w:rPr>
        <w:t>PMB: R-7</w:t>
      </w:r>
    </w:p>
    <w:p w:rsidR="00236617" w:rsidRDefault="00712167">
      <w:pPr>
        <w:spacing w:after="0"/>
        <w:ind w:left="1774" w:right="-1745" w:hanging="10"/>
        <w:jc w:val="center"/>
      </w:pPr>
      <w:r>
        <w:rPr>
          <w:rFonts w:ascii="Cambria" w:eastAsia="Cambria" w:hAnsi="Cambria" w:cs="Cambria"/>
          <w:b/>
          <w:sz w:val="28"/>
        </w:rPr>
        <w:t>Ada, OK 74820</w:t>
      </w:r>
    </w:p>
    <w:p w:rsidR="00236617" w:rsidRDefault="004C27BA" w:rsidP="004C27BA">
      <w:pPr>
        <w:spacing w:after="1371" w:line="265" w:lineRule="auto"/>
        <w:ind w:left="10" w:firstLine="9"/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</w:t>
      </w:r>
      <w:r w:rsidR="00712167">
        <w:rPr>
          <w:rFonts w:ascii="Cambria" w:eastAsia="Cambria" w:hAnsi="Cambria" w:cs="Cambria"/>
          <w:b/>
          <w:sz w:val="28"/>
        </w:rPr>
        <w:t>(580) 559-5602</w:t>
      </w:r>
    </w:p>
    <w:p w:rsidR="00236617" w:rsidRDefault="00712167">
      <w:pPr>
        <w:spacing w:after="169"/>
        <w:ind w:left="19"/>
      </w:pPr>
      <w:r>
        <w:rPr>
          <w:rFonts w:ascii="Algerian" w:eastAsia="Algerian" w:hAnsi="Algerian" w:cs="Algerian"/>
          <w:sz w:val="36"/>
        </w:rPr>
        <w:t>202</w:t>
      </w:r>
      <w:r w:rsidR="00FD4323">
        <w:rPr>
          <w:rFonts w:ascii="Algerian" w:eastAsia="Algerian" w:hAnsi="Algerian" w:cs="Algerian"/>
          <w:sz w:val="36"/>
        </w:rPr>
        <w:t>2</w:t>
      </w:r>
      <w:r>
        <w:rPr>
          <w:rFonts w:ascii="Algerian" w:eastAsia="Algerian" w:hAnsi="Algerian" w:cs="Algerian"/>
          <w:sz w:val="36"/>
        </w:rPr>
        <w:t>-202</w:t>
      </w:r>
      <w:r w:rsidR="00FD4323">
        <w:rPr>
          <w:rFonts w:ascii="Algerian" w:eastAsia="Algerian" w:hAnsi="Algerian" w:cs="Algerian"/>
          <w:sz w:val="36"/>
        </w:rPr>
        <w:t>3</w:t>
      </w:r>
      <w:r>
        <w:rPr>
          <w:rFonts w:ascii="Algerian" w:eastAsia="Algerian" w:hAnsi="Algerian" w:cs="Algerian"/>
          <w:sz w:val="36"/>
        </w:rPr>
        <w:t xml:space="preserve"> Room &amp; Meal Plan Rates</w:t>
      </w:r>
    </w:p>
    <w:p w:rsidR="00236617" w:rsidRDefault="00712167">
      <w:pPr>
        <w:spacing w:after="85"/>
      </w:pPr>
      <w:r>
        <w:rPr>
          <w:b/>
          <w:sz w:val="28"/>
        </w:rPr>
        <w:t>Room Rates:</w:t>
      </w:r>
    </w:p>
    <w:tbl>
      <w:tblPr>
        <w:tblStyle w:val="TableGrid"/>
        <w:tblW w:w="6424" w:type="dxa"/>
        <w:tblInd w:w="0" w:type="dxa"/>
        <w:tblLook w:val="04A0" w:firstRow="1" w:lastRow="0" w:firstColumn="1" w:lastColumn="0" w:noHBand="0" w:noVBand="1"/>
      </w:tblPr>
      <w:tblGrid>
        <w:gridCol w:w="4402"/>
        <w:gridCol w:w="2022"/>
      </w:tblGrid>
      <w:tr w:rsidR="00236617" w:rsidTr="00FD4323">
        <w:trPr>
          <w:trHeight w:val="309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roofErr w:type="spellStart"/>
            <w:r>
              <w:rPr>
                <w:sz w:val="28"/>
              </w:rPr>
              <w:t>Chokka-Chaffa</w:t>
            </w:r>
            <w:proofErr w:type="spellEnd"/>
            <w:r>
              <w:rPr>
                <w:sz w:val="28"/>
              </w:rPr>
              <w:t xml:space="preserve">' Double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$1,8</w:t>
            </w:r>
            <w:r w:rsidR="004C27BA">
              <w:rPr>
                <w:sz w:val="28"/>
              </w:rPr>
              <w:t>75</w:t>
            </w:r>
            <w:r>
              <w:rPr>
                <w:sz w:val="28"/>
              </w:rPr>
              <w:t xml:space="preserve">/Semester </w:t>
            </w:r>
          </w:p>
        </w:tc>
      </w:tr>
      <w:tr w:rsidR="00236617" w:rsidTr="00FD4323">
        <w:trPr>
          <w:trHeight w:val="35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roofErr w:type="spellStart"/>
            <w:r>
              <w:rPr>
                <w:sz w:val="28"/>
              </w:rPr>
              <w:t>Pesagi</w:t>
            </w:r>
            <w:proofErr w:type="spellEnd"/>
            <w:r>
              <w:rPr>
                <w:sz w:val="28"/>
              </w:rPr>
              <w:t xml:space="preserve"> Double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$1,150/Semester</w:t>
            </w:r>
          </w:p>
        </w:tc>
      </w:tr>
      <w:tr w:rsidR="00A33261" w:rsidTr="00FD4323">
        <w:trPr>
          <w:trHeight w:val="35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33261" w:rsidRDefault="00A3326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Pesagi</w:t>
            </w:r>
            <w:proofErr w:type="spellEnd"/>
            <w:r>
              <w:rPr>
                <w:sz w:val="28"/>
              </w:rPr>
              <w:t xml:space="preserve"> Single with private bath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A33261" w:rsidRDefault="00A33261">
            <w:pPr>
              <w:jc w:val="both"/>
              <w:rPr>
                <w:sz w:val="28"/>
              </w:rPr>
            </w:pPr>
            <w:r>
              <w:rPr>
                <w:sz w:val="28"/>
              </w:rPr>
              <w:t>$1,825/Semester</w:t>
            </w:r>
          </w:p>
        </w:tc>
      </w:tr>
      <w:tr w:rsidR="00236617" w:rsidTr="00FD4323">
        <w:trPr>
          <w:trHeight w:val="36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Pontotoc Double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</w:t>
            </w:r>
            <w:r w:rsidR="004C27BA">
              <w:rPr>
                <w:sz w:val="28"/>
              </w:rPr>
              <w:t>225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Pontotoc Single with shared bath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</w:t>
            </w:r>
            <w:r w:rsidR="004C27BA">
              <w:rPr>
                <w:sz w:val="28"/>
              </w:rPr>
              <w:t>800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Pontotoc Single with private bath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</w:t>
            </w:r>
            <w:r w:rsidR="004C27BA">
              <w:rPr>
                <w:sz w:val="28"/>
              </w:rPr>
              <w:t>900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 xml:space="preserve">Tiger Commons 2 </w:t>
            </w:r>
            <w:proofErr w:type="spellStart"/>
            <w:r>
              <w:rPr>
                <w:sz w:val="28"/>
              </w:rPr>
              <w:t>Bdrm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$2,</w:t>
            </w:r>
            <w:r w:rsidR="004C27BA">
              <w:rPr>
                <w:sz w:val="28"/>
              </w:rPr>
              <w:t>725</w:t>
            </w:r>
            <w:r>
              <w:rPr>
                <w:sz w:val="28"/>
              </w:rPr>
              <w:t>/Semester</w:t>
            </w:r>
          </w:p>
        </w:tc>
        <w:bookmarkStart w:id="0" w:name="_GoBack"/>
        <w:bookmarkEnd w:id="0"/>
      </w:tr>
      <w:tr w:rsidR="00236617" w:rsidTr="00FD4323">
        <w:trPr>
          <w:trHeight w:val="36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 xml:space="preserve">Tiger Commons 4 </w:t>
            </w:r>
            <w:proofErr w:type="spellStart"/>
            <w:r>
              <w:rPr>
                <w:sz w:val="28"/>
              </w:rPr>
              <w:t>Bdrm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$2,4</w:t>
            </w:r>
            <w:r w:rsidR="004C27BA">
              <w:rPr>
                <w:sz w:val="28"/>
              </w:rPr>
              <w:t>75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2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 xml:space="preserve">Stadium Apts. 2 </w:t>
            </w:r>
            <w:proofErr w:type="spellStart"/>
            <w:r>
              <w:rPr>
                <w:sz w:val="28"/>
              </w:rPr>
              <w:t>Bdrm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$2,4</w:t>
            </w:r>
            <w:r w:rsidR="004C27BA">
              <w:rPr>
                <w:sz w:val="28"/>
              </w:rPr>
              <w:t>75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163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D4323" w:rsidRDefault="00712167">
            <w:pPr>
              <w:ind w:right="1046"/>
            </w:pPr>
            <w:r>
              <w:rPr>
                <w:sz w:val="28"/>
              </w:rPr>
              <w:t xml:space="preserve">Animal Friendly Housing </w:t>
            </w:r>
          </w:p>
          <w:p w:rsidR="00FD4323" w:rsidRDefault="00FD4323" w:rsidP="00FD4323"/>
          <w:p w:rsidR="00FD4323" w:rsidRDefault="00FD4323" w:rsidP="00FD4323"/>
          <w:p w:rsidR="00FD4323" w:rsidRDefault="00FD4323" w:rsidP="00FD4323"/>
          <w:p w:rsidR="00236617" w:rsidRPr="00FD4323" w:rsidRDefault="00FD4323" w:rsidP="00FD4323">
            <w:r>
              <w:rPr>
                <w:b/>
                <w:sz w:val="28"/>
              </w:rPr>
              <w:t>Meal Plan Rates: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$2,</w:t>
            </w:r>
            <w:r w:rsidR="004C27BA">
              <w:rPr>
                <w:sz w:val="28"/>
              </w:rPr>
              <w:t>625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544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17" w:rsidRDefault="00712167">
            <w:r>
              <w:rPr>
                <w:sz w:val="28"/>
              </w:rPr>
              <w:t>10 Meals Per Week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17" w:rsidRDefault="00712167">
            <w:pPr>
              <w:jc w:val="both"/>
            </w:pPr>
            <w:r>
              <w:rPr>
                <w:sz w:val="28"/>
              </w:rPr>
              <w:t>$1,4</w:t>
            </w:r>
            <w:r w:rsidR="004C27BA">
              <w:rPr>
                <w:sz w:val="28"/>
              </w:rPr>
              <w:t>89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14 Meals Per Week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$1,6</w:t>
            </w:r>
            <w:r w:rsidR="004C27BA">
              <w:rPr>
                <w:sz w:val="28"/>
              </w:rPr>
              <w:t>58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63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4C27BA">
            <w:r>
              <w:rPr>
                <w:sz w:val="28"/>
              </w:rPr>
              <w:t>19</w:t>
            </w:r>
            <w:r w:rsidR="00712167">
              <w:rPr>
                <w:sz w:val="28"/>
              </w:rPr>
              <w:t xml:space="preserve"> Meals per Week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pPr>
              <w:jc w:val="both"/>
            </w:pPr>
            <w:r>
              <w:rPr>
                <w:sz w:val="28"/>
              </w:rPr>
              <w:t>$1,</w:t>
            </w:r>
            <w:r w:rsidR="004C27BA">
              <w:rPr>
                <w:sz w:val="28"/>
              </w:rPr>
              <w:t>808</w:t>
            </w:r>
            <w:r>
              <w:rPr>
                <w:sz w:val="28"/>
              </w:rPr>
              <w:t>/Semester</w:t>
            </w:r>
          </w:p>
        </w:tc>
      </w:tr>
      <w:tr w:rsidR="00236617" w:rsidTr="00FD4323">
        <w:trPr>
          <w:trHeight w:val="324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Flex Plan*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36617" w:rsidRDefault="00712167">
            <w:r>
              <w:rPr>
                <w:sz w:val="28"/>
              </w:rPr>
              <w:t>$</w:t>
            </w:r>
            <w:r w:rsidR="00FD4323">
              <w:rPr>
                <w:sz w:val="28"/>
              </w:rPr>
              <w:t>950</w:t>
            </w:r>
            <w:r>
              <w:rPr>
                <w:sz w:val="28"/>
              </w:rPr>
              <w:t>/Semester</w:t>
            </w:r>
          </w:p>
        </w:tc>
      </w:tr>
      <w:tr w:rsidR="00FD4323" w:rsidTr="00FD4323">
        <w:trPr>
          <w:trHeight w:val="324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D4323" w:rsidRDefault="00FD4323">
            <w:pPr>
              <w:rPr>
                <w:sz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D4323" w:rsidRDefault="00FD4323">
            <w:pPr>
              <w:rPr>
                <w:sz w:val="28"/>
              </w:rPr>
            </w:pPr>
          </w:p>
        </w:tc>
      </w:tr>
    </w:tbl>
    <w:p w:rsidR="00236617" w:rsidRPr="00061D41" w:rsidRDefault="00FD4323">
      <w:pPr>
        <w:spacing w:after="0"/>
      </w:pPr>
      <w:r w:rsidRPr="00061D41">
        <w:t>*</w:t>
      </w:r>
      <w:r w:rsidR="00712167" w:rsidRPr="00061D41">
        <w:t>Flex Plan ONLY available for Tiger Commons, Animal Friendly</w:t>
      </w:r>
      <w:r w:rsidRPr="00061D41">
        <w:t>,</w:t>
      </w:r>
      <w:r w:rsidR="00712167" w:rsidRPr="00061D41">
        <w:t xml:space="preserve"> Stadium Ap</w:t>
      </w:r>
      <w:r w:rsidRPr="00061D41">
        <w:t>artment</w:t>
      </w:r>
      <w:r w:rsidR="00712167" w:rsidRPr="00061D41">
        <w:t>s</w:t>
      </w:r>
      <w:r w:rsidRPr="00061D41">
        <w:t xml:space="preserve"> and commuting students</w:t>
      </w:r>
      <w:r w:rsidR="00712167" w:rsidRPr="00061D41">
        <w:t>.</w:t>
      </w:r>
    </w:p>
    <w:p w:rsidR="004C27BA" w:rsidRPr="00061D41" w:rsidRDefault="00061D41">
      <w:pPr>
        <w:spacing w:after="0"/>
        <w:rPr>
          <w:sz w:val="28"/>
        </w:rPr>
      </w:pPr>
      <w:r>
        <w:rPr>
          <w:sz w:val="28"/>
        </w:rPr>
        <w:t>**</w:t>
      </w:r>
      <w:r w:rsidRPr="00061D41">
        <w:rPr>
          <w:color w:val="201F1E"/>
          <w:shd w:val="clear" w:color="auto" w:fill="FFFFFF"/>
        </w:rPr>
        <w:t xml:space="preserve"> </w:t>
      </w:r>
      <w:r>
        <w:rPr>
          <w:color w:val="201F1E"/>
          <w:shd w:val="clear" w:color="auto" w:fill="FFFFFF"/>
        </w:rPr>
        <w:t xml:space="preserve">The Flex plan costs $950 per semester and allows the student to spend $900 at the </w:t>
      </w:r>
      <w:proofErr w:type="spellStart"/>
      <w:r>
        <w:rPr>
          <w:color w:val="201F1E"/>
          <w:shd w:val="clear" w:color="auto" w:fill="FFFFFF"/>
        </w:rPr>
        <w:t>Taff</w:t>
      </w:r>
      <w:proofErr w:type="spellEnd"/>
      <w:r>
        <w:rPr>
          <w:color w:val="201F1E"/>
          <w:shd w:val="clear" w:color="auto" w:fill="FFFFFF"/>
        </w:rPr>
        <w:t xml:space="preserve"> Cafeteria, the University Center Snack Bar, and the CBCC Snack Bar.  Why is there a $50 upcharge on the plan?   The upcharge covers base operational expenses that the University incurs to create multiple </w:t>
      </w:r>
      <w:r>
        <w:rPr>
          <w:color w:val="201F1E"/>
          <w:shd w:val="clear" w:color="auto" w:fill="FFFFFF"/>
        </w:rPr>
        <w:lastRenderedPageBreak/>
        <w:t>flexible convenient food options on campus.  The Flex plan allows purchasing without tax (which in Ada is 9.38%) which results in a net savings to students</w:t>
      </w:r>
      <w:r>
        <w:rPr>
          <w:sz w:val="28"/>
        </w:rPr>
        <w:t xml:space="preserve">. </w:t>
      </w:r>
    </w:p>
    <w:sectPr w:rsidR="004C27BA" w:rsidRPr="00061D41">
      <w:pgSz w:w="12240" w:h="15840"/>
      <w:pgMar w:top="1440" w:right="1301" w:bottom="1440" w:left="16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17"/>
    <w:rsid w:val="00061D41"/>
    <w:rsid w:val="00216D69"/>
    <w:rsid w:val="00236617"/>
    <w:rsid w:val="004C27BA"/>
    <w:rsid w:val="00712167"/>
    <w:rsid w:val="007501D7"/>
    <w:rsid w:val="00926C79"/>
    <w:rsid w:val="00A33261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283E"/>
  <w15:docId w15:val="{83C46BBD-C4FF-464B-AF06-FAED214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Gambol, Amelia B.</dc:creator>
  <cp:keywords/>
  <cp:lastModifiedBy>Rudolph, Leena Eunice</cp:lastModifiedBy>
  <cp:revision>4</cp:revision>
  <cp:lastPrinted>2021-07-29T13:15:00Z</cp:lastPrinted>
  <dcterms:created xsi:type="dcterms:W3CDTF">2022-06-02T14:03:00Z</dcterms:created>
  <dcterms:modified xsi:type="dcterms:W3CDTF">2022-06-02T14:38:00Z</dcterms:modified>
</cp:coreProperties>
</file>